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3C" w:rsidRPr="009C0C3C" w:rsidRDefault="009C0C3C" w:rsidP="009C0C3C">
      <w:pPr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r w:rsidRPr="009C0C3C">
        <w:rPr>
          <w:rFonts w:ascii="Times New Roman" w:eastAsia="Calibri" w:hAnsi="Times New Roman" w:cs="Times New Roman"/>
          <w:i/>
          <w:sz w:val="24"/>
          <w:szCs w:val="24"/>
        </w:rPr>
        <w:t xml:space="preserve">Перечень документов, которые подает изготовитель для проведения оценки/технического </w:t>
      </w:r>
      <w:bookmarkEnd w:id="0"/>
      <w:r w:rsidRPr="009C0C3C">
        <w:rPr>
          <w:rFonts w:ascii="Times New Roman" w:eastAsia="Calibri" w:hAnsi="Times New Roman" w:cs="Times New Roman"/>
          <w:i/>
          <w:sz w:val="24"/>
          <w:szCs w:val="24"/>
        </w:rPr>
        <w:t>надзора системы управления качеством производства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1.Сертификат ISO9001.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2.Сертификат 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ATEX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EN 13980:2002 / </w:t>
      </w:r>
      <w:proofErr w:type="spell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IECEx</w:t>
      </w:r>
      <w:proofErr w:type="spell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OD 005 / ISO/IEC 80079-34:2011</w:t>
      </w:r>
      <w:proofErr w:type="gram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протокол по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веденного аудита.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3.Руководство по качеству.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4.Организационная структура и распределение обязанностей руководящего персонала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5.Список задокументированных процедур.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6.Копии процедур: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документацией;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записей о проверках и испытаниях;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-Проверка закупаемой продукции и материалов;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и измерение процессов;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и измерение продукции;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несоответствующей продукцией;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-Контроль средств измерений;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-Компетентность и обучение персонала;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-Внутренние аудиты;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-Корректирующие мероприятия;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-Превентивные мероприятия;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7.Список измерительных приборов и испытательных стендов (используемых для проверки взрывозащищенного оборудования или его частей).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8.Записи о метрологической аттестации и периодической калибровки средств измерени</w:t>
      </w:r>
      <w:proofErr w:type="gram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для проверки взрывозащищенного оборудования или его частей).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9.Список рабочих инструкци</w:t>
      </w:r>
      <w:proofErr w:type="gram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взрывозащищенного оборудования)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10.Записи об обучении персонал</w:t>
      </w:r>
      <w:proofErr w:type="gram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взрывозащите и управлению качеством –свидетельства, аттестаты, удостоверения и т.д.)</w:t>
      </w:r>
    </w:p>
    <w:p w:rsidR="009C0C3C" w:rsidRPr="009C0C3C" w:rsidRDefault="009C0C3C" w:rsidP="009C0C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11.Заполненный опросни</w:t>
      </w:r>
      <w:proofErr w:type="gramStart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к(</w:t>
      </w:r>
      <w:proofErr w:type="gramEnd"/>
      <w:r w:rsidRPr="009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прилагается).</w:t>
      </w:r>
    </w:p>
    <w:p w:rsidR="009C0C3C" w:rsidRPr="009C0C3C" w:rsidRDefault="009C0C3C" w:rsidP="009C0C3C">
      <w:pPr>
        <w:rPr>
          <w:rFonts w:ascii="Calibri" w:eastAsia="Calibri" w:hAnsi="Calibri" w:cs="Times New Roman"/>
        </w:rPr>
      </w:pPr>
    </w:p>
    <w:p w:rsidR="009C0C3C" w:rsidRPr="009C0C3C" w:rsidRDefault="009C0C3C" w:rsidP="009C0C3C">
      <w:pPr>
        <w:rPr>
          <w:rFonts w:ascii="Times New Roman" w:eastAsia="Calibri" w:hAnsi="Times New Roman" w:cs="Times New Roman"/>
          <w:color w:val="000000"/>
          <w:sz w:val="20"/>
        </w:rPr>
      </w:pPr>
      <w:r w:rsidRPr="009C0C3C">
        <w:rPr>
          <w:rFonts w:ascii="Times New Roman" w:eastAsia="Calibri" w:hAnsi="Times New Roman" w:cs="Times New Roman"/>
          <w:sz w:val="20"/>
          <w:szCs w:val="20"/>
        </w:rPr>
        <w:t xml:space="preserve">Примечание: в случае отсутствия на производстве сертифицированной системы качества по </w:t>
      </w:r>
      <w:r w:rsidRPr="009C0C3C">
        <w:rPr>
          <w:rFonts w:ascii="Times New Roman" w:eastAsia="Calibri" w:hAnsi="Times New Roman" w:cs="Times New Roman"/>
          <w:color w:val="000000"/>
          <w:sz w:val="20"/>
        </w:rPr>
        <w:t xml:space="preserve">ISO9001 предоставляются документы, аналогичные по смыслу </w:t>
      </w:r>
      <w:proofErr w:type="gramStart"/>
      <w:r w:rsidRPr="009C0C3C">
        <w:rPr>
          <w:rFonts w:ascii="Times New Roman" w:eastAsia="Calibri" w:hAnsi="Times New Roman" w:cs="Times New Roman"/>
          <w:color w:val="000000"/>
          <w:sz w:val="20"/>
        </w:rPr>
        <w:t>указанным</w:t>
      </w:r>
      <w:proofErr w:type="gramEnd"/>
      <w:r w:rsidRPr="009C0C3C">
        <w:rPr>
          <w:rFonts w:ascii="Times New Roman" w:eastAsia="Calibri" w:hAnsi="Times New Roman" w:cs="Times New Roman"/>
          <w:color w:val="000000"/>
          <w:sz w:val="20"/>
        </w:rPr>
        <w:t xml:space="preserve"> выше.</w:t>
      </w:r>
    </w:p>
    <w:p w:rsidR="009C0C3C" w:rsidRPr="009C0C3C" w:rsidRDefault="009C0C3C" w:rsidP="009C0C3C">
      <w:pPr>
        <w:rPr>
          <w:rFonts w:ascii="Times New Roman" w:eastAsia="Calibri" w:hAnsi="Times New Roman" w:cs="Times New Roman"/>
          <w:color w:val="000000"/>
          <w:sz w:val="20"/>
        </w:rPr>
      </w:pPr>
    </w:p>
    <w:p w:rsidR="009C0C3C" w:rsidRPr="009C0C3C" w:rsidRDefault="009C0C3C" w:rsidP="009C0C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0C3C">
        <w:rPr>
          <w:rFonts w:ascii="Times New Roman" w:eastAsia="Calibri" w:hAnsi="Times New Roman" w:cs="Times New Roman"/>
          <w:color w:val="000000"/>
          <w:sz w:val="20"/>
        </w:rPr>
        <w:br w:type="page"/>
      </w:r>
      <w:r w:rsidRPr="009C0C3C">
        <w:rPr>
          <w:rFonts w:ascii="Times New Roman" w:eastAsia="Calibri" w:hAnsi="Times New Roman" w:cs="Times New Roman"/>
          <w:sz w:val="28"/>
          <w:szCs w:val="28"/>
        </w:rPr>
        <w:lastRenderedPageBreak/>
        <w:t>Опросный лист по системе управления качеством</w:t>
      </w:r>
    </w:p>
    <w:tbl>
      <w:tblPr>
        <w:tblW w:w="10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19"/>
        <w:gridCol w:w="3540"/>
        <w:gridCol w:w="3963"/>
      </w:tblGrid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Система управления качеством (СУК)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Пункты СУК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Вопросы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Описание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4.2 Требования к документации 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5B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4.2.3 Управление документацией 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Выпуск и хранение контролируемых документов. Внесение изменений. Доступ к контролируемым документам.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4.2.4 Управление записями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Идентификация, хранение и защита записей о проверках и испытаниях.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5. Ответственность руководства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5.1-5.3 Общее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Обязательства руководства. Ориентация на потребителя. Политика и цели в области качества. 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5.4 Планирование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Цели в области качества. Планирование системы качества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5.5 Ответственность, полномочия и обмен информацией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Координация действий и взаимосвязи с органом по сертификации, выдавшим </w:t>
            </w: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Ех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-сертификат соответствия и органом, отвечающим за оценку системы качества. Согласование внесения изменений и отклонений в конструкцию сертифицированных изделий. Информирование потребителя об «особых условиях применения» и ограничениях использования сертифицированных изделий.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5.6 Анализ со стороны руководства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Входные и выходные данные для анализа. Временной интервал. Ответственные лица.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6. Менеджмент ресурсов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Обеспечение ресурсами. Человеческие ресурсы – компетентность, подготовленность и осведомленность. Инфраструктура и производственная среда. 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7. (7.1-7.3) Планирование жизненного цикла продукции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Определение и анализ требований к продукции. Связь с потребителем. Проектирование и разработка. 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7.4 Закупки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Требования к поставщикам (выбор, оценка, повторная/периодическая  оценка). Информация по закупаемой продукции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7.4.3 Верификация закупленной продукции (входной контроль), которая может влиять на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взрывозащиту</w:t>
            </w:r>
            <w:proofErr w:type="spellEnd"/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Проверка закупаемой продукции и материалов. Задокументированная  процедура  входного контроля.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Идентификация, хранение и использование приобретенных материалов.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 Производство и обслуживание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производством и обслуживанием.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Валидация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Идентификация и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прослеживаемость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Собственность потребителей. Сохранение соответствия продукции. 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7.6 Управление средствами мониторинга и измерений (Контроль средств измерительной техники (СИТ).</w:t>
            </w:r>
            <w:proofErr w:type="gramEnd"/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Идентификация и регистрация СИТ. Поверка (калибровка)- контроль, частота, запись. Инспекция действия средств измерений.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Измерение, анализ и улучшение 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потребителей. Мониторинг и измерение процессов и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проукции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8.2.2 Внутренние аудиты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Планирование внутреннего аудита. Частота. Объективность проверо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к-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выбор аудиторов и проведение аудита. Анализ со стороны руководства. Отчеты о результатах внутренних аудитов.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8.3 Управление несоответствующей продукцией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Идентификация и разделение несоответствующей продукции. Действия с несоответствующей продукцией.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 Анализ данных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потребителя, соответствие продукции, информация о поставщиках.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 Улучшение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Корректирующие меры 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Превентивные меры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Определение причин несоответствия и принятия необходимых мер для корректирующих воздействий. Отчеты о корректирующих воздействиях Определение потенциальных несоответствий. Необходимые действия для профилактических мер. Отчеты превентивных действий.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Производство (обеспечение необходимых проверок, контроля и испытаний)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А.3 Взрывонепроницаемая оболочка «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d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оболочки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Толщина стенки, отсутствие пороков материала, включений, раковин, пористости, методы восстановления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обработки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Неплоскостность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фланцевых взрывонепроницаемых соединений, шероховатость поверхности взрывонепроницаемых соединений, параметры резьбовых взрывонепроницаемых соединений, Глубина глухих отверстий, Размеры взрывонепроницаемых соединений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Герметизированные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соединения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Время жизни герметизирующего материала, его хранение, смешивание, подготовка поверхности, процедура заливки, отсутствие пузырей, процесс отверждения.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Фланцевые взрывонепроницаемые соединения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после сборки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Батаре</w:t>
            </w:r>
            <w:proofErr w:type="gram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и(</w:t>
            </w:r>
            <w:proofErr w:type="gramEnd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аккумуляторы)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Тип аккумулятора, соединения, монтаж, хранение, время  зарядки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Спеченные компоненты (</w:t>
            </w: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огнепреградители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агломератов (состав, плотность, размер, толщина и т.д.)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Гидроиспытания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Процедуры, оборудование, отчеты (проверка продукта после гидравлических испытаний)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  <w:vAlign w:val="center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Искробезопасное оборудование«</w:t>
            </w: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i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Компоненты для искробезопасных изделий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Входной контроль, методы испытаний, 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прослеживаемость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результатов испытаний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Печатные платы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визуальный контроль, спецификация меди, толщина печатной платы и значение CTI, 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контроль за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лакированием или покрытием, проверка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искрозащитных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компонентов, проверка зазоров и путей утечки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Модули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Тип материала заливки, высота заливки, зазоры и пути утечк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и(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например,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клеммники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), цвета проводов, маркировка, обеспечение необходимого </w:t>
            </w:r>
            <w:r w:rsidRPr="009C0C3C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IP</w:t>
            </w: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оболочки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Проведение испытаний (например, электрической прочности изоляции модулей или компонентов) (методы испытаний, протоколы испытаний, хранение записей и т.д.)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230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Вид взрывозащиты «е»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Степень защиты от внешних воздействий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сварных швов,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установка уплотнений и прокладок,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пазов и выступо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в(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например, в крышках),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применение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герметиков</w:t>
            </w:r>
            <w:proofErr w:type="spell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Внутренняя проводка и целостность соединений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-надежность закрепления проводников в контактных соединениях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-правильность заделки проводников (например, неизолированные жилы кабеля менее 1мм от клемм)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-изоляция проводников имеет соответствующий температурный класс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Электрические машины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-правильная установка ротора и подшипников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-воздушный зазор статор-ротор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-воздушный зазор вентилятор-кожух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-зазоры на подшипниках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-электрическая прочность изоляции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-изоляция подшипников электродвигателей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Продуваемая </w:t>
            </w: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оболочк</w:t>
            </w:r>
            <w:proofErr w:type="gram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а«</w:t>
            </w:r>
            <w:proofErr w:type="gramEnd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р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Степень защиты от внешних воздействий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сварных швов,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установка уплотнений и прокладок,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пазов и выступо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в(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например, в крышках),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применение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герметиков</w:t>
            </w:r>
            <w:proofErr w:type="spell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-избыточным давлением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наутечку</w:t>
            </w:r>
            <w:proofErr w:type="spell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Герметизация компаундом «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m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Визуальный осмотр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Отсутствие раковин, трещин, повреждений компаунда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Защитное устройство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термопредохранитель соответствует документации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-электрическая прочность изоляции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Кварцевое заполнение «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val="en-US" w:eastAsia="de-DE"/>
              </w:rPr>
              <w:t>q</w:t>
            </w: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Материал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-соответствие типа и размера материала заполнителя 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указанному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документации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-горючесть материалов корпуса соответствует указанной в документации</w:t>
            </w:r>
            <w:proofErr w:type="gram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Заполнение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Отсутствие пустот при заполнении. Процесс заполнения должен быть документирован и документация должна включать критерии проверки.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Степень защиты от внешних воздействий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сварных швов,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установка уплотнений и прокладок,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непрерывность пазов и выступо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в(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например, в крышках),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применение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герметиков</w:t>
            </w:r>
            <w:proofErr w:type="spell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-избыточным давлением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softHyphen/>
              <w:t>-электрическая прочность изоляции заполнителя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Масляное заполнение оболочки «о»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  <w:vAlign w:val="center"/>
          </w:tcPr>
          <w:p w:rsidR="009C0C3C" w:rsidRPr="009C0C3C" w:rsidRDefault="009C0C3C" w:rsidP="009C0C3C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</w:rPr>
              <w:t>Испытания</w:t>
            </w:r>
          </w:p>
        </w:tc>
        <w:tc>
          <w:tcPr>
            <w:tcW w:w="3540" w:type="dxa"/>
            <w:vAlign w:val="center"/>
          </w:tcPr>
          <w:p w:rsidR="009C0C3C" w:rsidRPr="009C0C3C" w:rsidRDefault="009C0C3C" w:rsidP="009C0C3C">
            <w:pPr>
              <w:spacing w:before="40" w:after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C3C">
              <w:rPr>
                <w:rFonts w:ascii="Times New Roman" w:eastAsia="Calibri" w:hAnsi="Times New Roman" w:cs="Times New Roman"/>
                <w:sz w:val="20"/>
                <w:szCs w:val="20"/>
              </w:rPr>
              <w:t>Испытания пониженным давлением (для герметичных оболочек) Испытания повышенным давлением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10122" w:type="dxa"/>
            <w:gridSpan w:val="3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  <w:proofErr w:type="spellStart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>Огнепреградители</w:t>
            </w:r>
            <w:proofErr w:type="spellEnd"/>
            <w:r w:rsidRPr="009C0C3C"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  <w:t xml:space="preserve"> из спеченных металлокерамических элементов</w:t>
            </w: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Верификация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)и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зготовитель проводит все проверки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огнепреградителей</w:t>
            </w:r>
            <w:proofErr w:type="spellEnd"/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)и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зготовитель проводит первичную и периодическую проверку поставщика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огнепреградителей</w:t>
            </w:r>
            <w:proofErr w:type="spell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который предоставляет акт о проверках(или декларацию о соответствии) на каждую поставку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)п</w:t>
            </w:r>
            <w:proofErr w:type="gramEnd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оставщик имеет собственную сертифицированную систему качества и предоставляет акт о проверках(или декларацию о соответствии) на каждую поставку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Испытания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-максимального размера поры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-минимальной плотности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-проверка диаметра и толщины </w:t>
            </w:r>
            <w:proofErr w:type="spellStart"/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огнепреградителя</w:t>
            </w:r>
            <w:proofErr w:type="spellEnd"/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C0C3C" w:rsidRPr="009C0C3C" w:rsidTr="00A46C13">
        <w:trPr>
          <w:cantSplit/>
          <w:trHeight w:val="352"/>
        </w:trPr>
        <w:tc>
          <w:tcPr>
            <w:tcW w:w="2619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Акты поставщика (если изготовитель не проводит испытания и проверки)</w:t>
            </w:r>
          </w:p>
        </w:tc>
        <w:tc>
          <w:tcPr>
            <w:tcW w:w="3540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должен содержать следующую информацию: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-размер изготовленной партии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-размер выборки, принятой для расчета максимальной поры и минимальной плотности;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-количество в поставляемой партии</w:t>
            </w:r>
          </w:p>
          <w:p w:rsidR="009C0C3C" w:rsidRPr="009C0C3C" w:rsidRDefault="009C0C3C" w:rsidP="009C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C0C3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-рассчитанные величины максимальной поры и минимальной плотности</w:t>
            </w:r>
          </w:p>
        </w:tc>
        <w:tc>
          <w:tcPr>
            <w:tcW w:w="3963" w:type="dxa"/>
          </w:tcPr>
          <w:p w:rsidR="009C0C3C" w:rsidRPr="009C0C3C" w:rsidRDefault="009C0C3C" w:rsidP="009C0C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9C0C3C" w:rsidRDefault="009C0C3C" w:rsidP="009C0C3C">
      <w:pPr>
        <w:rPr>
          <w:rFonts w:ascii="Times New Roman" w:hAnsi="Times New Roman" w:cs="Times New Roman"/>
          <w:sz w:val="24"/>
          <w:szCs w:val="24"/>
        </w:rPr>
      </w:pPr>
    </w:p>
    <w:p w:rsidR="005340A5" w:rsidRPr="004B7374" w:rsidRDefault="005340A5">
      <w:pPr>
        <w:rPr>
          <w:rFonts w:ascii="Times New Roman" w:hAnsi="Times New Roman" w:cs="Times New Roman"/>
          <w:sz w:val="24"/>
          <w:szCs w:val="24"/>
        </w:rPr>
      </w:pPr>
    </w:p>
    <w:sectPr w:rsidR="005340A5" w:rsidRPr="004B7374" w:rsidSect="004B7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766"/>
    <w:rsid w:val="00091488"/>
    <w:rsid w:val="00201B1D"/>
    <w:rsid w:val="00230230"/>
    <w:rsid w:val="002F0DA6"/>
    <w:rsid w:val="004A66B3"/>
    <w:rsid w:val="004B7374"/>
    <w:rsid w:val="005340A5"/>
    <w:rsid w:val="005B6517"/>
    <w:rsid w:val="00982A6E"/>
    <w:rsid w:val="009C0C3C"/>
    <w:rsid w:val="00AB7B3F"/>
    <w:rsid w:val="00C14766"/>
    <w:rsid w:val="00C22211"/>
    <w:rsid w:val="00C454F4"/>
    <w:rsid w:val="00CC7435"/>
    <w:rsid w:val="00CF62D0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Меженков</dc:creator>
  <cp:lastModifiedBy>Kostya</cp:lastModifiedBy>
  <cp:revision>2</cp:revision>
  <dcterms:created xsi:type="dcterms:W3CDTF">2014-04-15T16:30:00Z</dcterms:created>
  <dcterms:modified xsi:type="dcterms:W3CDTF">2014-04-15T16:30:00Z</dcterms:modified>
</cp:coreProperties>
</file>