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                             </w:t>
      </w:r>
      <w:r w:rsidRPr="001116A4">
        <w:rPr>
          <w:rFonts w:ascii="Courier New" w:eastAsia="Times New Roman" w:hAnsi="Courier New" w:cs="Courier New"/>
          <w:noProof/>
          <w:color w:val="000000"/>
          <w:sz w:val="21"/>
          <w:szCs w:val="21"/>
          <w:lang w:val="uk-UA" w:eastAsia="ru-RU"/>
        </w:rPr>
        <w:drawing>
          <wp:inline distT="0" distB="0" distL="0" distR="0" wp14:anchorId="4AD816FA" wp14:editId="5EF64EA8">
            <wp:extent cx="572770" cy="76327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          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0" w:name="o1"/>
      <w:bookmarkEnd w:id="0"/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КАБІНЕТ МІНІСТРІВ УКРАЇНИ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" w:name="o2"/>
      <w:bookmarkEnd w:id="1"/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    П О С Т А Н О В А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від 11 квітня 2002 р. N 485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            Київ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" w:name="o3"/>
      <w:bookmarkEnd w:id="2"/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Про затвердження Правил визначення вартості робіт з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підтвердження відповідності у законодавчо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     регульованій сфері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" w:name="o4"/>
      <w:bookmarkEnd w:id="3"/>
      <w:r w:rsidRPr="001116A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{ Із змінами, внесеними згідно з Постановою КМ </w:t>
      </w:r>
      <w:r w:rsidRPr="001116A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N 1844 ( </w:t>
      </w:r>
      <w:hyperlink r:id="rId7" w:tgtFrame="_blank" w:history="1">
        <w:r w:rsidRPr="001116A4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1844-2006-п</w:t>
        </w:r>
      </w:hyperlink>
      <w:r w:rsidRPr="001116A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) від 27.12.2006 } </w:t>
      </w:r>
      <w:r w:rsidRPr="001116A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</w:t>
      </w:r>
      <w:r w:rsidRPr="001116A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" w:name="o5"/>
      <w:bookmarkEnd w:id="4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Відповідно до статті 19  Закону  України  "Про  підтвердження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відповідності" (    </w:t>
      </w:r>
      <w:hyperlink r:id="rId8" w:tgtFrame="_blank" w:history="1">
        <w:r w:rsidRPr="001116A4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2406-14</w:t>
        </w:r>
      </w:hyperlink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)    Кабінет    Міністрів   України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  <w:proofErr w:type="spellStart"/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п о с т а н о в л я</w:t>
      </w:r>
      <w:proofErr w:type="spellEnd"/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 є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: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" w:name="o6"/>
      <w:bookmarkEnd w:id="5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Затвердити Правила  визначення вартості робіт з підтвердження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 у законодавчо регульованій сфері (додаються).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" w:name="o7"/>
      <w:bookmarkEnd w:id="6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Прем'єр-міністр України                               А.КІНАХ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" w:name="o8"/>
      <w:bookmarkEnd w:id="7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Інд. 28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" w:name="o9"/>
      <w:bookmarkEnd w:id="8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                    ЗАТВЕРДЖЕНО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постановою Кабінету Міністрів України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від 11 квітня 2002 р. N 485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" w:name="o10"/>
      <w:bookmarkEnd w:id="9"/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         ПРАВИЛА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визначення вартості робіт з підтвердження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відповідності у законодавчо регульованій сфері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" w:name="o11"/>
      <w:bookmarkEnd w:id="10"/>
      <w:r w:rsidRPr="001116A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{ У Правилах та додатках 1 і 2 до них слова "уповноважений </w:t>
      </w:r>
      <w:r w:rsidRPr="001116A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орган  із сертифікації"  та   "технічний   регламент   з </w:t>
      </w:r>
      <w:r w:rsidRPr="001116A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підтвердження  відповідності"  в усіх відмінках і формах </w:t>
      </w:r>
      <w:r w:rsidRPr="001116A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числа замінено відповідно  словами  "призначений орган з </w:t>
      </w:r>
      <w:r w:rsidRPr="001116A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оцінки  відповідності"   та    "технічний  регламент"  у </w:t>
      </w:r>
      <w:r w:rsidRPr="001116A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відповідному  відмінку  і  числі  згідно з Постановою КМ </w:t>
      </w:r>
      <w:r w:rsidRPr="001116A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N 1844 ( </w:t>
      </w:r>
      <w:hyperlink r:id="rId9" w:tgtFrame="_blank" w:history="1">
        <w:r w:rsidRPr="001116A4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1844-2006-п</w:t>
        </w:r>
      </w:hyperlink>
      <w:r w:rsidRPr="001116A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) від 27.12.2006 } </w:t>
      </w:r>
      <w:r w:rsidRPr="001116A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</w:t>
      </w:r>
      <w:r w:rsidRPr="001116A4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" w:name="o12"/>
      <w:bookmarkEnd w:id="11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1. Усі роботи з  підтвердження  відповідності  у  законодавчо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регульованій   сфері   оплачуються   вітчизняним   або   іноземним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виробником (постачальником) продукції (товарів,  робіт, послуг) за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рахунок власних коштів.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" w:name="o13"/>
      <w:bookmarkEnd w:id="12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2. Вартість  робіт  з підтвердження відповідності конкретного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виду продукції,  систем якості,  систем управління якістю,  систем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управління   довкіллям,   персоналом   встановлюється  призначеним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органом   з  оцінки  відповідності  згідно  з  цими  Правилами  та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затверджується їх керівником.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" w:name="o14"/>
      <w:bookmarkEnd w:id="13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3. Оплаті підлягають: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" w:name="o15"/>
      <w:bookmarkEnd w:id="14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прийняття рішення за заявкою;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" w:name="o16"/>
      <w:bookmarkEnd w:id="15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аналіз технічної документації (якщо це передбачено технічними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регламентами);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" w:name="o17"/>
      <w:bookmarkEnd w:id="16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відбір зразків продукції, їх ідентифікація та випробування;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" w:name="o18"/>
      <w:bookmarkEnd w:id="17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оцінка стану виробництва, системи якості (якщо це передбачено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технічними регламентами);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" w:name="o19"/>
      <w:bookmarkEnd w:id="18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аналіз одержаних  результатів та прийняття рішення про видачу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(відмову у видачі) сертифіката відповідності;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" w:name="o20"/>
      <w:bookmarkEnd w:id="19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видача сертифіката відповідності та додатків до нього;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" w:name="o21"/>
      <w:bookmarkEnd w:id="20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здійснення інспекційного     (технічного)     нагляду      за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сертифікованою   продукцією   (якщо   це   передбачено  технічними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регламентами).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" w:name="o22"/>
      <w:bookmarkEnd w:id="21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4. Граничні нормативи трудомісткості робіт  з  підтвердження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   конкретних   видів   продукції,   що   проводяться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призначеним органом з оцінки відповідності, наведено в додатку 1.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" w:name="o23"/>
      <w:bookmarkEnd w:id="22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5. Перелік робіт з  підтвердження  відповідності  конкретних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видів продукції визначається відповідним технічним регламентом.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" w:name="o24"/>
      <w:bookmarkEnd w:id="23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6. Граничні  нормативи  трудомісткості робіт з підтвердження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  послуг, що проводяться призначеним органом з оцінки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відповідності, наведено в додатку 2.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" w:name="o25"/>
      <w:bookmarkEnd w:id="24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7.  У  разі  потреби призначені органи з оцінки відповідності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надають заявнику в межах своєї компетенції консультаційні послуги,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які  оплачуються  з  розрахунку:  1  година  -  не  більше  одного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неоподатковуваного мінімуму доходів громадян.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" w:name="o26"/>
      <w:bookmarkEnd w:id="25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8. Граничні  нормативи  сумарної  трудомісткості  робіт   із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сертифікації  системи якості, що проводяться призначеним органом з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оцінки відповідності, наведено в додатку 3.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" w:name="o27"/>
      <w:bookmarkEnd w:id="26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Групи складності продукції наведено в додатку 4.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" w:name="o28"/>
      <w:bookmarkEnd w:id="27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Для визначення граничних нормативів трудомісткості робіт  із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сертифікації  систем  якості  продукції  другої  та  третьої  груп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складності  до  граничних  нормативів,  зазначених  у  додатку  3,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застосовуються відповідно коефіцієнти 1,5 та 2.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" w:name="o29"/>
      <w:bookmarkEnd w:id="28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9. Граничні   нормативи   оплати   робіт   з   підтвердження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  продукції,  що  ввозиться  в  Україну,  наведено  в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додатку 5.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" w:name="o30"/>
      <w:bookmarkEnd w:id="29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10. Оплата  за  видачу  сертифіката відповідності (свідоцтва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 визначення відповідності), додатків до нього та/або його копій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встановлюється   у   розмірі:   0,1   х   Д      х   М  (Д       -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     </w:t>
      </w:r>
      <w:proofErr w:type="spellStart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min</w:t>
      </w:r>
      <w:proofErr w:type="spellEnd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</w:t>
      </w:r>
      <w:proofErr w:type="spellStart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min</w:t>
      </w:r>
      <w:proofErr w:type="spellEnd"/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0" w:name="o31"/>
      <w:bookmarkEnd w:id="30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неоподатковуваний  мінімум  доходів  громадян,  М -  число   копій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сертифіката відповідності). Окремо оплачується вартість бланків.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</w:t>
      </w: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1" w:name="o32"/>
      <w:bookmarkEnd w:id="31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                      Додаток 1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до Правил визначення вартості робіт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                            з підтвердження відповідності у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законодавчо регульованій сфері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2" w:name="o33"/>
      <w:bookmarkEnd w:id="32"/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    ГРАНИЧНІ НОРМАТИВИ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трудомісткості робіт з підтвердження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відповідності конкретних видів продукції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3" w:name="o34"/>
      <w:bookmarkEnd w:id="33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------------------------------------------------------------------</w:t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4" w:name="o35"/>
      <w:bookmarkEnd w:id="34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Найменування робіт          |    Граничний норматив</w:t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5" w:name="o36"/>
      <w:bookmarkEnd w:id="35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               | трудомісткості, людино-день</w:t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6" w:name="o37"/>
      <w:bookmarkEnd w:id="36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------------------------------------------------------------------</w:t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7" w:name="o38"/>
      <w:bookmarkEnd w:id="37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Прийняття рішення за заявкою, у тому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числі визначення схеми проведення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робіт з оцінки відповідності: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8" w:name="o39"/>
      <w:bookmarkEnd w:id="38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приймання, вхідний контроль та                 0,4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реєстрація заявки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9" w:name="o40"/>
      <w:bookmarkEnd w:id="39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розгляд документів, що додаються               1,5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до заявки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0" w:name="o41"/>
      <w:bookmarkEnd w:id="40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попереднє ознайомлення із станом               2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виробництва продукції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1" w:name="o42"/>
      <w:bookmarkEnd w:id="41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визначення схеми проведення робіт              0,4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з оцінки відповідності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2" w:name="o43"/>
      <w:bookmarkEnd w:id="42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визначення організацій -                       1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співвиконавців робіт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3" w:name="o44"/>
      <w:bookmarkEnd w:id="43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підготовка рішення щодо заявки                 1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4" w:name="o45"/>
      <w:bookmarkEnd w:id="44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відбір зразків продукції, їх</w:t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5" w:name="o46"/>
      <w:bookmarkEnd w:id="45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ідентифікація та випробування: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6" w:name="o47"/>
      <w:bookmarkEnd w:id="46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відбір зразків продукції та їх                 1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ідентифікація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випробування                         оплата здійснюється на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 підставі договору за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 трудомісткістю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 згідно з програмою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 випробувань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7" w:name="o48"/>
      <w:bookmarkEnd w:id="47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аналіз протоколів випробувань                  1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8" w:name="o49"/>
      <w:bookmarkEnd w:id="48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Оцінка стану виробництва продукції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(якщо це передбачено технічними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регламентами):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9" w:name="o50"/>
      <w:bookmarkEnd w:id="49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обстеження виробництва               норматив трудомісткості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 визначається згідно з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 додатком 3 із застосуванням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 коефіцієнта 0,5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0" w:name="o51"/>
      <w:bookmarkEnd w:id="50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сертифікація системи якості          норматив трудомісткості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 визначається згідно з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 додатком 3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1" w:name="o52"/>
      <w:bookmarkEnd w:id="51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оцінка системи якості                норматив трудомісткості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 визначається згідно з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 додатком 3 із застосуванням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 коефіцієнта 0,8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2" w:name="o53"/>
      <w:bookmarkEnd w:id="52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Аналіз одержаних результатів та                  1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прийняття рішення про видачу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(відмову у видачі) сертифіката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3" w:name="o54"/>
      <w:bookmarkEnd w:id="53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Видача сертифіката відповідності                 1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4" w:name="o55"/>
      <w:bookmarkEnd w:id="54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Інформування заінтересованих                     2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учасників робіт з підтвердження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 про результат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оцінки відповідності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5" w:name="o56"/>
      <w:bookmarkEnd w:id="55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Надання (одержання) інформації з       оплата здійснюється на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Державного реєстру                     підставі договору з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 організацією, що здійснює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 ведення Державного реєстру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6" w:name="o57"/>
      <w:bookmarkEnd w:id="56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Здійснення інспекційного нагляду за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додержанням вимог технічних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регламентів під час виробництва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продукції: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7" w:name="o58"/>
      <w:bookmarkEnd w:id="57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розроблення програми інспекційного             1,5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нагляду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8" w:name="o59"/>
      <w:bookmarkEnd w:id="58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проведення однієї перевірки з                  4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інспекційного нагляду, включаючи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аналіз даних про якість продукції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9" w:name="o60"/>
      <w:bookmarkEnd w:id="59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                 </w:t>
      </w: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                                               </w:t>
      </w:r>
      <w:r w:rsidRPr="001116A4">
        <w:rPr>
          <w:rFonts w:ascii="Courier New" w:eastAsia="Times New Roman" w:hAnsi="Courier New" w:cs="Courier New"/>
          <w:color w:val="000000"/>
          <w:sz w:val="16"/>
          <w:szCs w:val="16"/>
          <w:lang w:val="uk-UA" w:eastAsia="ru-RU"/>
        </w:rPr>
        <w:t xml:space="preserve">Додаток 2 </w:t>
      </w:r>
      <w:r w:rsidRPr="001116A4">
        <w:rPr>
          <w:rFonts w:ascii="Courier New" w:eastAsia="Times New Roman" w:hAnsi="Courier New" w:cs="Courier New"/>
          <w:color w:val="000000"/>
          <w:sz w:val="16"/>
          <w:szCs w:val="16"/>
          <w:lang w:val="uk-UA" w:eastAsia="ru-RU"/>
        </w:rPr>
        <w:br/>
        <w:t xml:space="preserve">         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uk-UA" w:eastAsia="ru-RU"/>
        </w:rPr>
        <w:t xml:space="preserve">                           </w:t>
      </w:r>
      <w:r w:rsidRPr="001116A4">
        <w:rPr>
          <w:rFonts w:ascii="Courier New" w:eastAsia="Times New Roman" w:hAnsi="Courier New" w:cs="Courier New"/>
          <w:color w:val="000000"/>
          <w:sz w:val="16"/>
          <w:szCs w:val="16"/>
          <w:lang w:val="uk-UA" w:eastAsia="ru-RU"/>
        </w:rPr>
        <w:t xml:space="preserve">   до Правил визначення вартості робіт з </w:t>
      </w:r>
      <w:r w:rsidRPr="001116A4">
        <w:rPr>
          <w:rFonts w:ascii="Courier New" w:eastAsia="Times New Roman" w:hAnsi="Courier New" w:cs="Courier New"/>
          <w:color w:val="000000"/>
          <w:sz w:val="16"/>
          <w:szCs w:val="16"/>
          <w:lang w:val="uk-UA" w:eastAsia="ru-RU"/>
        </w:rPr>
        <w:br/>
        <w:t xml:space="preserve">       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uk-UA" w:eastAsia="ru-RU"/>
        </w:rPr>
        <w:t xml:space="preserve">                           </w:t>
      </w:r>
      <w:r w:rsidRPr="001116A4">
        <w:rPr>
          <w:rFonts w:ascii="Courier New" w:eastAsia="Times New Roman" w:hAnsi="Courier New" w:cs="Courier New"/>
          <w:color w:val="000000"/>
          <w:sz w:val="16"/>
          <w:szCs w:val="16"/>
          <w:lang w:val="uk-UA" w:eastAsia="ru-RU"/>
        </w:rPr>
        <w:t xml:space="preserve">   підтвердження відповідності у законодавчо </w:t>
      </w:r>
      <w:r w:rsidRPr="001116A4">
        <w:rPr>
          <w:rFonts w:ascii="Courier New" w:eastAsia="Times New Roman" w:hAnsi="Courier New" w:cs="Courier New"/>
          <w:color w:val="000000"/>
          <w:sz w:val="16"/>
          <w:szCs w:val="16"/>
          <w:lang w:val="uk-UA" w:eastAsia="ru-RU"/>
        </w:rPr>
        <w:br/>
        <w:t xml:space="preserve">               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uk-UA" w:eastAsia="ru-RU"/>
        </w:rPr>
        <w:t xml:space="preserve">                            </w:t>
      </w:r>
      <w:r w:rsidRPr="001116A4">
        <w:rPr>
          <w:rFonts w:ascii="Courier New" w:eastAsia="Times New Roman" w:hAnsi="Courier New" w:cs="Courier New"/>
          <w:color w:val="000000"/>
          <w:sz w:val="16"/>
          <w:szCs w:val="16"/>
          <w:lang w:val="uk-UA" w:eastAsia="ru-RU"/>
        </w:rPr>
        <w:t xml:space="preserve">       регульованій сфері </w:t>
      </w:r>
      <w:r w:rsidRPr="001116A4">
        <w:rPr>
          <w:rFonts w:ascii="Courier New" w:eastAsia="Times New Roman" w:hAnsi="Courier New" w:cs="Courier New"/>
          <w:color w:val="000000"/>
          <w:sz w:val="16"/>
          <w:szCs w:val="16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0" w:name="o61"/>
      <w:bookmarkEnd w:id="60"/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    ГРАНИЧНІ НОРМАТИВИ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трудомісткості робіт з підтвердження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відповідності конкретних видів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         продукції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1" w:name="o62"/>
      <w:bookmarkEnd w:id="61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------------------------------------------------------------------</w:t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2" w:name="o63"/>
      <w:bookmarkEnd w:id="62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Найменування робіт          |    Граничний норматив</w:t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3" w:name="o64"/>
      <w:bookmarkEnd w:id="63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               | трудомісткості, людино-день</w:t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4" w:name="o65"/>
      <w:bookmarkEnd w:id="64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------------------------------------------------------------------</w:t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5" w:name="o66"/>
      <w:bookmarkEnd w:id="65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Прийняття рішення за заявкою: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6" w:name="o67"/>
      <w:bookmarkEnd w:id="66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приймання, вхідний контроль та                 0,4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реєстрація заявки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7" w:name="o68"/>
      <w:bookmarkEnd w:id="67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розгляд документів, що додаються               1,5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до заявки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8" w:name="o69"/>
      <w:bookmarkEnd w:id="68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попереднє ознайомлення з процесом              1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надання послуги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9" w:name="o70"/>
      <w:bookmarkEnd w:id="69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визначення модуля з підтвердження              0,4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відповідності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0" w:name="o71"/>
      <w:bookmarkEnd w:id="70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підготовка рішення щодо заявки                 1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1" w:name="o72"/>
      <w:bookmarkEnd w:id="71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Проведення перевірки процесу надання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послуги: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2" w:name="o73"/>
      <w:bookmarkEnd w:id="72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вибіркова перевірка результатів                1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надання послуги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3" w:name="o74"/>
      <w:bookmarkEnd w:id="73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оцінка майстерності виконавця                  0,5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4" w:name="o75"/>
      <w:bookmarkEnd w:id="74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оцінка процесу надання послуги                 0,5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5" w:name="o76"/>
      <w:bookmarkEnd w:id="75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Сертифікація системи якості           норматив трудомісткості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визначається згідно з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додатком 3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6" w:name="o77"/>
      <w:bookmarkEnd w:id="76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Оцінка системи якості                 норматив трудомісткості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визначається згідно з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додатком 3 із застосуванням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коефіцієнта 0,8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7" w:name="o78"/>
      <w:bookmarkEnd w:id="77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Аналіз одержаних результатів і                   1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прийняття рішення про видачу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(відмову у видачі) сертифіката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8" w:name="o79"/>
      <w:bookmarkEnd w:id="78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Видача сертифіката відповідності                 0,5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9" w:name="o80"/>
      <w:bookmarkEnd w:id="79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Здійснення інспекційного нагляду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 додержанням вимог технічних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регламентів під час надання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послуги: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0" w:name="o81"/>
      <w:bookmarkEnd w:id="80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вибір програми інспекційного                   1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нагляду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  <w:bookmarkStart w:id="81" w:name="o82"/>
      <w:bookmarkEnd w:id="81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проведення однієї перевірки,                   2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включаючи аналіз даних про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якість послуги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</w:t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2" w:name="o83"/>
      <w:bookmarkEnd w:id="82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                                    Додаток 3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до Правил визначення вартості робіт з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підтвердження відповідності у законодавчо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регульованій сфері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3" w:name="o84"/>
      <w:bookmarkEnd w:id="83"/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    ГРАНИЧНІ НОРМАТИВИ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сумарної трудомісткості робіт із сертифікації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       системи якості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4" w:name="o85"/>
      <w:bookmarkEnd w:id="84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------------------------------------------------------------------</w:t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5" w:name="o86"/>
      <w:bookmarkEnd w:id="85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Кількість     | Граничний норматив трудомісткості, людино-день</w:t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6" w:name="o87"/>
      <w:bookmarkEnd w:id="86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працівників на  |     (перша група складності продукції)</w:t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7" w:name="o88"/>
      <w:bookmarkEnd w:id="87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підприємстві   |</w:t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8" w:name="o89"/>
      <w:bookmarkEnd w:id="88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------------------------------------------------------------------</w:t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9" w:name="o90"/>
      <w:bookmarkEnd w:id="89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  Модель системи якості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0" w:name="o91"/>
      <w:bookmarkEnd w:id="90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ДСТУ        </w:t>
      </w:r>
      <w:proofErr w:type="spellStart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ДСТУ</w:t>
      </w:r>
      <w:proofErr w:type="spellEnd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</w:t>
      </w:r>
      <w:proofErr w:type="spellStart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ДСТУ</w:t>
      </w:r>
      <w:proofErr w:type="spellEnd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</w:t>
      </w:r>
      <w:proofErr w:type="spellStart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ДСТУ</w:t>
      </w:r>
      <w:proofErr w:type="spellEnd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1" w:name="o92"/>
      <w:bookmarkEnd w:id="91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ISO 9001    ISO 9002    ISO 9003    ISO 14000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(версії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1994 р.,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2000 р.)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2" w:name="o93"/>
      <w:bookmarkEnd w:id="92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До 100              15          10          10          10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3" w:name="o94"/>
      <w:bookmarkEnd w:id="93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Від 101 до 1000     28          23          16          18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4" w:name="o95"/>
      <w:bookmarkEnd w:id="94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Від 1001 до 5000    53          43          21          32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5" w:name="o96"/>
      <w:bookmarkEnd w:id="95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від 5001 до 10000   68          58          28          40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012232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6" w:name="o97"/>
      <w:bookmarkEnd w:id="96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понад 10 000        78          68          38          54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</w:t>
      </w: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7" w:name="o98"/>
      <w:bookmarkEnd w:id="97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                                    Додаток 4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до Правил визначення вартості робіт з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підтвердження відповідності у законодавчо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регульованій сфері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8" w:name="o99"/>
      <w:bookmarkEnd w:id="98"/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          ГРУПИ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    складності продукції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9" w:name="o100"/>
      <w:bookmarkEnd w:id="99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------------------------------------------------------------------</w:t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0" w:name="o101"/>
      <w:bookmarkEnd w:id="100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Вид продукції                  | Група складності</w:t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1" w:name="o102"/>
      <w:bookmarkEnd w:id="101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                          |    продукції</w:t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2" w:name="o103"/>
      <w:bookmarkEnd w:id="102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------------------------------------------------------------------</w:t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3" w:name="o104"/>
      <w:bookmarkEnd w:id="103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Матеріали (метали, сплави, будівельні матеріали          1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тощо)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Паливо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Продукти нафтохімії, текстильні, шкіряні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Елементи конструкцій і деталі машин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Харчова сировина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4" w:name="o105"/>
      <w:bookmarkEnd w:id="104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Вироби загального машинобудівного призначення            2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Інструмент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  <w:proofErr w:type="spellStart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Електро-</w:t>
      </w:r>
      <w:proofErr w:type="spellEnd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і радіоелементи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Меблі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Одяг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Взуття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Харчові продукти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5" w:name="o106"/>
      <w:bookmarkEnd w:id="105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Машини, устаткування                                     3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Транспортні засоби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Прилади, засоби автоматики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Радіоелектроніка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Обчислювальна техніка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Електричні прилади та машини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Медичне обладнання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012232" w:rsidRPr="001116A4" w:rsidRDefault="00012232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6" w:name="o107"/>
      <w:bookmarkEnd w:id="106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                                       Додаток 5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до Правил визначення вартості робіт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з підтвердження відповідності у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законодавчо регульованій сфері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7" w:name="o108"/>
      <w:bookmarkEnd w:id="107"/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    ГРАНИЧНІ НОРМАТИВИ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трудомісткості робіт з підтвердження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відповідності продукції, що ввозиться в Україну </w:t>
      </w:r>
      <w:r w:rsidRPr="001116A4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8" w:name="o109"/>
      <w:bookmarkEnd w:id="108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------------------------------------------------------------------</w:t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9" w:name="o110"/>
      <w:bookmarkEnd w:id="109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Найменування робіт          | Одиниця виміру | Норматив оплати</w:t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0" w:name="o111"/>
      <w:bookmarkEnd w:id="110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------------------------------------------------------------------</w:t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1" w:name="o112"/>
      <w:bookmarkEnd w:id="111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Підготовлення довідок                 година           4 Д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(висновків) для органів                                   </w:t>
      </w:r>
      <w:proofErr w:type="spellStart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min</w:t>
      </w:r>
      <w:proofErr w:type="spellEnd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митного контролю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2" w:name="o113"/>
      <w:bookmarkEnd w:id="112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Переклад і підтвердження          друкований аркуш     3 Д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автентичності перекладу                                   </w:t>
      </w:r>
      <w:proofErr w:type="spellStart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min</w:t>
      </w:r>
      <w:proofErr w:type="spellEnd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документів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116A4" w:rsidRPr="001116A4" w:rsidRDefault="001116A4" w:rsidP="00111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3" w:name="o114"/>
      <w:bookmarkEnd w:id="113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_______________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Примітка. Д    - неоподатковуваний мінімум доходів громадян. </w:t>
      </w:r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</w:t>
      </w:r>
      <w:proofErr w:type="spellStart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min</w:t>
      </w:r>
      <w:proofErr w:type="spellEnd"/>
      <w:r w:rsidRPr="001116A4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</w:t>
      </w:r>
    </w:p>
    <w:p w:rsidR="00C73491" w:rsidRPr="001116A4" w:rsidRDefault="00C73491" w:rsidP="001116A4">
      <w:pPr>
        <w:rPr>
          <w:lang w:val="uk-UA"/>
        </w:rPr>
      </w:pPr>
      <w:bookmarkStart w:id="114" w:name="_GoBack"/>
      <w:bookmarkEnd w:id="114"/>
    </w:p>
    <w:sectPr w:rsidR="00C73491" w:rsidRPr="001116A4" w:rsidSect="001116A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FA"/>
    <w:rsid w:val="00012232"/>
    <w:rsid w:val="001116A4"/>
    <w:rsid w:val="001E4A16"/>
    <w:rsid w:val="0021072F"/>
    <w:rsid w:val="003406B9"/>
    <w:rsid w:val="003F211B"/>
    <w:rsid w:val="005312FA"/>
    <w:rsid w:val="005C0AC3"/>
    <w:rsid w:val="00C73491"/>
    <w:rsid w:val="00C91B19"/>
    <w:rsid w:val="00F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406-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1844-2006-%D0%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1844-200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F090-02C4-4004-97B4-4330929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</dc:creator>
  <cp:keywords/>
  <dc:description/>
  <cp:lastModifiedBy>Антоненко</cp:lastModifiedBy>
  <cp:revision>9</cp:revision>
  <dcterms:created xsi:type="dcterms:W3CDTF">2015-09-01T10:04:00Z</dcterms:created>
  <dcterms:modified xsi:type="dcterms:W3CDTF">2015-09-01T10:55:00Z</dcterms:modified>
</cp:coreProperties>
</file>